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1" w:rsidRPr="009E441F" w:rsidRDefault="0036350E" w:rsidP="00486E47">
      <w:pPr>
        <w:tabs>
          <w:tab w:val="left" w:pos="2430"/>
        </w:tabs>
        <w:spacing w:after="0"/>
        <w:ind w:right="-900"/>
        <w:jc w:val="both"/>
        <w:rPr>
          <w:rFonts w:ascii="Classic Russian" w:hAnsi="Classic Russian"/>
          <w:b/>
          <w:color w:val="4F6228"/>
          <w:sz w:val="20"/>
          <w:szCs w:val="20"/>
        </w:rPr>
      </w:pPr>
      <w:bookmarkStart w:id="0" w:name="_GoBack"/>
      <w:bookmarkEnd w:id="0"/>
      <w:r>
        <w:rPr>
          <w:rFonts w:ascii="Classic Russian" w:hAnsi="Classic Russian"/>
          <w:b/>
          <w:noProof/>
          <w:color w:val="4F6228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EB7E7D6" wp14:editId="2045F049">
            <wp:simplePos x="0" y="0"/>
            <wp:positionH relativeFrom="column">
              <wp:posOffset>-638175</wp:posOffset>
            </wp:positionH>
            <wp:positionV relativeFrom="paragraph">
              <wp:posOffset>-215265</wp:posOffset>
            </wp:positionV>
            <wp:extent cx="7497465" cy="9986436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465" cy="998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E1" w:rsidRPr="005E1E9C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Pr="005E1E9C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Pr="005E1E9C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Pr="005E1E9C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Pr="005E1E9C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Default="00385EE1" w:rsidP="00385EE1">
      <w:pPr>
        <w:tabs>
          <w:tab w:val="left" w:pos="2430"/>
        </w:tabs>
        <w:spacing w:after="0"/>
        <w:ind w:left="2410" w:right="-285"/>
        <w:jc w:val="both"/>
        <w:rPr>
          <w:rFonts w:ascii="Classic Russian" w:hAnsi="Classic Russian"/>
          <w:b/>
          <w:color w:val="4F6228"/>
          <w:sz w:val="20"/>
          <w:szCs w:val="20"/>
        </w:rPr>
      </w:pPr>
    </w:p>
    <w:p w:rsidR="00385EE1" w:rsidRDefault="00385EE1" w:rsidP="00385EE1">
      <w:pPr>
        <w:tabs>
          <w:tab w:val="left" w:pos="2430"/>
        </w:tabs>
        <w:spacing w:after="0"/>
        <w:ind w:left="2410" w:right="-285"/>
        <w:jc w:val="center"/>
        <w:rPr>
          <w:rFonts w:ascii="Classic Russian" w:hAnsi="Classic Russian"/>
          <w:b/>
          <w:color w:val="4F6228"/>
          <w:sz w:val="20"/>
          <w:szCs w:val="20"/>
        </w:rPr>
      </w:pPr>
    </w:p>
    <w:tbl>
      <w:tblPr>
        <w:tblpPr w:leftFromText="180" w:rightFromText="180" w:vertAnchor="text" w:horzAnchor="margin" w:tblpX="108" w:tblpY="344"/>
        <w:tblW w:w="10065" w:type="dxa"/>
        <w:tblLayout w:type="fixed"/>
        <w:tblLook w:val="04A0" w:firstRow="1" w:lastRow="0" w:firstColumn="1" w:lastColumn="0" w:noHBand="0" w:noVBand="1"/>
      </w:tblPr>
      <w:tblGrid>
        <w:gridCol w:w="1698"/>
        <w:gridCol w:w="4607"/>
        <w:gridCol w:w="1316"/>
        <w:gridCol w:w="1276"/>
        <w:gridCol w:w="1168"/>
      </w:tblGrid>
      <w:tr w:rsidR="00921CE1" w:rsidRPr="00892775" w:rsidTr="0060614E">
        <w:trPr>
          <w:trHeight w:val="87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4C5EC6">
              <w:rPr>
                <w:rFonts w:ascii="Classic Russian" w:eastAsia="Times New Roman" w:hAnsi="Classic Russian" w:cs="Arial"/>
                <w:b/>
                <w:bCs/>
                <w:color w:val="00B05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C5EC6">
              <w:rPr>
                <w:rFonts w:ascii="Classic Russian" w:eastAsia="Times New Roman" w:hAnsi="Classic Russian" w:cs="Arial"/>
                <w:b/>
                <w:bCs/>
                <w:color w:val="00B050"/>
                <w:sz w:val="20"/>
                <w:szCs w:val="20"/>
                <w:lang w:eastAsia="ru-RU"/>
              </w:rPr>
              <w:t>п.п</w:t>
            </w:r>
            <w:proofErr w:type="spellEnd"/>
            <w:r w:rsidRPr="004C5EC6">
              <w:rPr>
                <w:rFonts w:ascii="Classic Russian" w:eastAsia="Times New Roman" w:hAnsi="Classic Russian" w:cs="Arial"/>
                <w:b/>
                <w:bCs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>Наименование вида, сорта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>Высота растения</w:t>
            </w: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Горшок </w:t>
            </w: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val="en-US" w:eastAsia="ru-RU"/>
              </w:rPr>
              <w:t>&amp;</w:t>
            </w: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>Возрост</w:t>
            </w:r>
            <w:proofErr w:type="spellEnd"/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b/>
                <w:bCs/>
                <w:i/>
                <w:color w:val="FF0000"/>
                <w:sz w:val="20"/>
                <w:szCs w:val="20"/>
                <w:lang w:eastAsia="ru-RU"/>
              </w:rPr>
              <w:t>Цена 1го растения</w:t>
            </w:r>
          </w:p>
        </w:tc>
      </w:tr>
      <w:tr w:rsidR="00921CE1" w:rsidRPr="00892775" w:rsidTr="0060614E">
        <w:trPr>
          <w:trHeight w:val="93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78019641" wp14:editId="6FEE2FAD">
                  <wp:extent cx="866775" cy="5902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27d7a9d7c2942145556706e22f870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97" cy="58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7F4A27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7F4A27">
              <w:rPr>
                <w:rFonts w:ascii="Classic Russian" w:eastAsia="Times New Roman" w:hAnsi="Classic Russian" w:cs="Arial"/>
                <w:b/>
                <w:i/>
                <w:color w:val="00B050"/>
                <w:szCs w:val="20"/>
                <w:lang w:eastAsia="ru-RU"/>
              </w:rPr>
              <w:t>Саженцы кедра сибирского ЗКС (горшки)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C1419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A7E7A0" wp14:editId="076DAEA2">
                  <wp:extent cx="581025" cy="4470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zh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92775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D13799" wp14:editId="164EABA5">
                  <wp:extent cx="1052513" cy="485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женцы ОК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65" cy="4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892775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1BA238" wp14:editId="362B30E9">
                  <wp:extent cx="542925" cy="60148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32" cy="6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CE1" w:rsidRPr="00892775" w:rsidTr="0060614E">
        <w:trPr>
          <w:trHeight w:val="68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21CE1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D612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 (</w:t>
            </w:r>
            <w:proofErr w:type="spellStart"/>
            <w:r w:rsidRPr="00FD612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FD612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12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FD612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18-25</w:t>
            </w:r>
            <w:r w:rsidR="0050031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см.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21CE1" w:rsidRPr="00F6122C" w:rsidRDefault="0050031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 2</w:t>
            </w:r>
            <w:r w:rsidR="00921CE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л.2-3года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 xml:space="preserve">    От</w:t>
            </w:r>
          </w:p>
          <w:p w:rsidR="00921CE1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250руб</w:t>
            </w:r>
          </w:p>
          <w:p w:rsidR="00921CE1" w:rsidRPr="00B5196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</w:p>
        </w:tc>
      </w:tr>
      <w:tr w:rsidR="00921CE1" w:rsidRPr="00892775" w:rsidTr="0060614E">
        <w:trPr>
          <w:trHeight w:val="6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32002A12" wp14:editId="4B5ABCB2">
                  <wp:extent cx="190919" cy="5197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дрик 40-50с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2" cy="51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30-40см.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3л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  <w:r w:rsidRPr="0013499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4-5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B5196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 450руб</w:t>
            </w:r>
          </w:p>
        </w:tc>
      </w:tr>
      <w:tr w:rsidR="00921CE1" w:rsidRPr="00066A0A" w:rsidTr="0060614E">
        <w:trPr>
          <w:trHeight w:val="337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 w:rsidRPr="004C5EC6"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F6122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40-50см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F6122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F6122C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3л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 5-6лет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B5196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 850руб</w:t>
            </w:r>
          </w:p>
        </w:tc>
      </w:tr>
      <w:tr w:rsidR="00921CE1" w:rsidRPr="00892775" w:rsidTr="0060614E">
        <w:trPr>
          <w:trHeight w:val="696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7305CF6E" wp14:editId="40F395D6">
                  <wp:extent cx="127783" cy="502417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КС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4" cy="5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color w:val="00B050"/>
                <w:sz w:val="20"/>
                <w:szCs w:val="20"/>
                <w:lang w:eastAsia="ru-RU"/>
              </w:rPr>
            </w:pPr>
            <w:r w:rsidRPr="004C5EC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65219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50-65</w:t>
            </w:r>
            <w:r w:rsidR="00921CE1" w:rsidRPr="004C5EC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4C5EC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5л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 6-7лет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B5196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18"/>
                <w:lang w:eastAsia="ru-RU"/>
              </w:rPr>
            </w:pP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18"/>
                <w:lang w:eastAsia="ru-RU"/>
              </w:rPr>
              <w:t>От 1500руб</w:t>
            </w:r>
          </w:p>
        </w:tc>
      </w:tr>
      <w:tr w:rsidR="00921CE1" w:rsidRPr="00892775" w:rsidTr="0060614E">
        <w:trPr>
          <w:trHeight w:val="51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 w:rsidRPr="004C5EC6"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color w:val="00B05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134996" w:rsidRDefault="0065219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65-80</w:t>
            </w:r>
            <w:r w:rsidR="00921CE1" w:rsidRPr="0013499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13499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134996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5л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 7-8лет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B5196C" w:rsidRDefault="00921CE1" w:rsidP="00E92434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 2000руб</w:t>
            </w:r>
          </w:p>
        </w:tc>
      </w:tr>
      <w:tr w:rsidR="00921CE1" w:rsidRPr="00892775" w:rsidTr="00E92434">
        <w:trPr>
          <w:trHeight w:val="776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5BC81BB7" wp14:editId="26DC27AE">
                  <wp:extent cx="219681" cy="5672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др 60-70см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5" cy="57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833FE4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833FE4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460267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33FE4" w:rsidRDefault="0065219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80-95</w:t>
            </w:r>
            <w:r w:rsidR="00921CE1" w:rsidRPr="00833FE4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33FE4" w:rsidRDefault="0065219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10</w:t>
            </w:r>
            <w:r w:rsidR="00921CE1" w:rsidRPr="00833FE4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л</w:t>
            </w:r>
            <w:r w:rsidR="00921CE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 8-9лет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</w:p>
          <w:p w:rsidR="00921CE1" w:rsidRPr="00B5196C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 xml:space="preserve"> От </w:t>
            </w: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3000руб</w:t>
            </w:r>
          </w:p>
        </w:tc>
      </w:tr>
      <w:tr w:rsidR="007A7648" w:rsidRPr="00892775" w:rsidTr="0060614E">
        <w:trPr>
          <w:trHeight w:val="607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A7648" w:rsidRDefault="00520AD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</w:tcPr>
          <w:p w:rsidR="007A7648" w:rsidRPr="0065219E" w:rsidRDefault="00C25B3A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 (</w:t>
            </w:r>
            <w:proofErr w:type="spellStart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A7648" w:rsidRPr="00833FE4" w:rsidRDefault="00C25B3A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95-110</w:t>
            </w:r>
            <w:r w:rsidR="00520AD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A7648" w:rsidRPr="00833FE4" w:rsidRDefault="00C25B3A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65219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15л</w:t>
            </w: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 8-10лет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7A7648" w:rsidRDefault="00C25B3A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</w:t>
            </w:r>
          </w:p>
          <w:p w:rsidR="00C25B3A" w:rsidRDefault="00C25B3A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4000руб</w:t>
            </w:r>
          </w:p>
        </w:tc>
      </w:tr>
      <w:tr w:rsidR="00921CE1" w:rsidRPr="00892775" w:rsidTr="0060614E">
        <w:trPr>
          <w:trHeight w:val="6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66EAFCC6" wp14:editId="5FF02B78">
                  <wp:extent cx="281354" cy="432079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дрик 20-30см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73" cy="4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60614E" w:rsidRDefault="00500311" w:rsidP="0060614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92D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 (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Pinus</w:t>
            </w:r>
            <w:proofErr w:type="spellEnd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sibirica</w:t>
            </w:r>
            <w:proofErr w:type="spellEnd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60614E" w:rsidRDefault="0050031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92D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1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1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-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1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3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м</w:t>
            </w:r>
            <w:r w:rsidR="0060614E"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60614E" w:rsidRDefault="0050031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92D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val="en-US" w:eastAsia="ru-RU"/>
              </w:rPr>
              <w:t>10-11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921CE1" w:rsidRPr="0065219E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b/>
                <w:i/>
                <w:color w:val="92D050"/>
                <w:sz w:val="18"/>
                <w:szCs w:val="20"/>
                <w:lang w:eastAsia="ru-RU"/>
              </w:rPr>
            </w:pPr>
          </w:p>
          <w:p w:rsidR="00921CE1" w:rsidRPr="0060614E" w:rsidRDefault="00921CE1" w:rsidP="00E92434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</w:t>
            </w:r>
          </w:p>
          <w:p w:rsidR="00921CE1" w:rsidRPr="0065219E" w:rsidRDefault="00500311" w:rsidP="00E92434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i/>
                <w:color w:val="92D050"/>
                <w:sz w:val="18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5000руб</w:t>
            </w:r>
          </w:p>
        </w:tc>
      </w:tr>
      <w:tr w:rsidR="00921CE1" w:rsidRPr="00892775" w:rsidTr="0060614E">
        <w:trPr>
          <w:trHeight w:val="56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520AD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60614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Саженцы кедра сибирского (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Pinus</w:t>
            </w:r>
            <w:proofErr w:type="spellEnd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sibirica</w:t>
            </w:r>
            <w:proofErr w:type="spellEnd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65219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1.3-1.6м.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60614E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11-12лет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60614E" w:rsidRPr="0060614E" w:rsidRDefault="0060614E" w:rsidP="0060614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 xml:space="preserve">От </w:t>
            </w:r>
          </w:p>
          <w:p w:rsidR="00921CE1" w:rsidRPr="00FE38EA" w:rsidRDefault="0060614E" w:rsidP="0060614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6</w:t>
            </w: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000руб</w:t>
            </w:r>
          </w:p>
        </w:tc>
      </w:tr>
      <w:tr w:rsidR="00921CE1" w:rsidRPr="00892775" w:rsidTr="0060614E">
        <w:trPr>
          <w:trHeight w:val="48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520AD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C25B3A" w:rsidRDefault="00C25B3A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FF0000"/>
                <w:sz w:val="20"/>
                <w:szCs w:val="20"/>
                <w:lang w:eastAsia="ru-RU"/>
              </w:rPr>
            </w:pPr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Саженцы кедра корейского  </w:t>
            </w:r>
            <w:r w:rsidR="00511280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(</w:t>
            </w:r>
            <w:proofErr w:type="spellStart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Pínus</w:t>
            </w:r>
            <w:proofErr w:type="spellEnd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koraiénsis</w:t>
            </w:r>
            <w:proofErr w:type="spellEnd"/>
            <w:r w:rsidRPr="00C25B3A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500311" w:rsidRDefault="0050031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sz w:val="20"/>
                <w:szCs w:val="20"/>
                <w:lang w:eastAsia="ru-RU"/>
              </w:rPr>
            </w:pPr>
            <w:r w:rsidRPr="0050031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10-20см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500311" w:rsidRDefault="0050031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sz w:val="20"/>
                <w:szCs w:val="20"/>
                <w:lang w:eastAsia="ru-RU"/>
              </w:rPr>
            </w:pPr>
            <w:r w:rsidRPr="0050031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2л.3года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FE38EA" w:rsidRPr="00FE38EA" w:rsidRDefault="00FE38EA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FE38EA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 xml:space="preserve">От </w:t>
            </w:r>
          </w:p>
          <w:p w:rsidR="00921CE1" w:rsidRPr="00B5196C" w:rsidRDefault="00FE38EA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sz w:val="18"/>
                <w:szCs w:val="20"/>
                <w:lang w:eastAsia="ru-RU"/>
              </w:rPr>
            </w:pPr>
            <w:r w:rsidRPr="00FE38EA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250 руб.</w:t>
            </w:r>
          </w:p>
        </w:tc>
      </w:tr>
      <w:tr w:rsidR="00921CE1" w:rsidRPr="00892775" w:rsidTr="0060614E">
        <w:trPr>
          <w:trHeight w:val="547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4C5EC6" w:rsidRDefault="00520AD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E1" w:rsidRPr="0060614E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Пихта Сибирская - 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Ábies</w:t>
            </w:r>
            <w:proofErr w:type="spellEnd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sibírica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33FE4" w:rsidRDefault="00921CE1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500311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20-30см</w:t>
            </w:r>
            <w:r w:rsidR="0060614E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E1" w:rsidRPr="00833FE4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 w:rsidRPr="00833FE4"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3л. 3-4лет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E92434" w:rsidRDefault="00E92434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</w:p>
          <w:p w:rsidR="00921CE1" w:rsidRPr="00B5196C" w:rsidRDefault="00921CE1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 w:rsidRPr="00B5196C"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 450руб</w:t>
            </w:r>
          </w:p>
        </w:tc>
      </w:tr>
      <w:tr w:rsidR="0036350E" w:rsidRPr="00892775" w:rsidTr="0060614E">
        <w:trPr>
          <w:trHeight w:val="54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0E" w:rsidRDefault="00E92434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</w:tcPr>
          <w:p w:rsidR="0036350E" w:rsidRPr="0065219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  <w:t>Саженцы кедра (привитые)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6350E" w:rsidRPr="0060614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i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18"/>
                <w:lang w:eastAsia="ru-RU"/>
              </w:rPr>
              <w:t>20-60см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6350E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5-7л.</w:t>
            </w:r>
          </w:p>
          <w:p w:rsidR="0060614E" w:rsidRPr="00833FE4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20"/>
                <w:szCs w:val="20"/>
                <w:lang w:eastAsia="ru-RU"/>
              </w:rPr>
              <w:t>2-5лет. прививке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E92434" w:rsidRDefault="00E92434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</w:p>
          <w:p w:rsidR="0060614E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От</w:t>
            </w:r>
          </w:p>
          <w:p w:rsidR="0036350E" w:rsidRPr="00B5196C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i/>
                <w:color w:val="00B050"/>
                <w:sz w:val="18"/>
                <w:szCs w:val="20"/>
                <w:lang w:eastAsia="ru-RU"/>
              </w:rPr>
              <w:t>2000руб</w:t>
            </w:r>
          </w:p>
        </w:tc>
      </w:tr>
      <w:tr w:rsidR="0036350E" w:rsidRPr="00892775" w:rsidTr="0060614E">
        <w:trPr>
          <w:trHeight w:val="54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0E" w:rsidRDefault="00E92434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lassic Russian" w:eastAsia="Times New Roman" w:hAnsi="Classic Russian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</w:tcPr>
          <w:p w:rsidR="0036350E" w:rsidRPr="0060614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  <w:t>Микоризный препарат для хвойных.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6350E" w:rsidRPr="0060614E" w:rsidRDefault="0060614E" w:rsidP="0036350E">
            <w:pPr>
              <w:spacing w:after="0" w:line="240" w:lineRule="auto"/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6350E" w:rsidRPr="0060614E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b/>
                <w:i/>
                <w:color w:val="00B050"/>
                <w:sz w:val="20"/>
                <w:szCs w:val="20"/>
                <w:lang w:eastAsia="ru-RU"/>
              </w:rPr>
              <w:t>для одного растения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E92434" w:rsidRDefault="00E92434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i/>
                <w:color w:val="00B050"/>
                <w:sz w:val="18"/>
                <w:szCs w:val="20"/>
                <w:lang w:eastAsia="ru-RU"/>
              </w:rPr>
            </w:pPr>
          </w:p>
          <w:p w:rsidR="0036350E" w:rsidRPr="0060614E" w:rsidRDefault="0060614E" w:rsidP="0036350E">
            <w:pPr>
              <w:spacing w:after="0" w:line="240" w:lineRule="auto"/>
              <w:jc w:val="center"/>
              <w:rPr>
                <w:rFonts w:ascii="Classic Russian" w:eastAsia="Times New Roman" w:hAnsi="Classic Russian" w:cs="Arial"/>
                <w:b/>
                <w:i/>
                <w:color w:val="00B050"/>
                <w:sz w:val="18"/>
                <w:szCs w:val="20"/>
                <w:lang w:eastAsia="ru-RU"/>
              </w:rPr>
            </w:pPr>
            <w:r w:rsidRPr="0060614E">
              <w:rPr>
                <w:rFonts w:ascii="Classic Russian" w:eastAsia="Times New Roman" w:hAnsi="Classic Russian" w:cs="Arial"/>
                <w:b/>
                <w:i/>
                <w:color w:val="00B050"/>
                <w:sz w:val="18"/>
                <w:szCs w:val="20"/>
                <w:lang w:eastAsia="ru-RU"/>
              </w:rPr>
              <w:t>0т 100руб</w:t>
            </w:r>
          </w:p>
        </w:tc>
      </w:tr>
    </w:tbl>
    <w:p w:rsidR="0060614E" w:rsidRDefault="00761648" w:rsidP="0060614E">
      <w:pPr>
        <w:tabs>
          <w:tab w:val="left" w:pos="2430"/>
        </w:tabs>
        <w:spacing w:after="0"/>
        <w:ind w:right="-285"/>
        <w:jc w:val="center"/>
        <w:rPr>
          <w:rFonts w:ascii="Classic Russian" w:hAnsi="Classic Russian"/>
          <w:b/>
          <w:i/>
          <w:color w:val="00B050"/>
          <w:sz w:val="20"/>
          <w:szCs w:val="20"/>
        </w:rPr>
      </w:pPr>
      <w:r w:rsidRPr="00B5196C">
        <w:rPr>
          <w:rFonts w:ascii="Classic Russian" w:hAnsi="Classic Russian"/>
          <w:b/>
          <w:i/>
          <w:color w:val="00B050"/>
          <w:sz w:val="20"/>
          <w:szCs w:val="20"/>
        </w:rPr>
        <w:t>П</w:t>
      </w:r>
      <w:r w:rsidR="00385EE1" w:rsidRPr="00B5196C">
        <w:rPr>
          <w:rFonts w:ascii="Classic Russian" w:hAnsi="Classic Russian"/>
          <w:b/>
          <w:i/>
          <w:color w:val="00B050"/>
          <w:sz w:val="20"/>
          <w:szCs w:val="20"/>
        </w:rPr>
        <w:t xml:space="preserve">осадочный </w:t>
      </w:r>
      <w:proofErr w:type="gramStart"/>
      <w:r w:rsidR="00385EE1" w:rsidRPr="00B5196C">
        <w:rPr>
          <w:rFonts w:ascii="Classic Russian" w:hAnsi="Classic Russian"/>
          <w:b/>
          <w:i/>
          <w:color w:val="00B050"/>
          <w:sz w:val="20"/>
          <w:szCs w:val="20"/>
        </w:rPr>
        <w:t xml:space="preserve">материал </w:t>
      </w:r>
      <w:r w:rsidR="000D2491" w:rsidRPr="00B5196C">
        <w:rPr>
          <w:rFonts w:ascii="Classic Russian" w:hAnsi="Classic Russian"/>
          <w:b/>
          <w:i/>
          <w:color w:val="00B050"/>
          <w:sz w:val="20"/>
          <w:szCs w:val="20"/>
        </w:rPr>
        <w:t xml:space="preserve"> саженцы</w:t>
      </w:r>
      <w:proofErr w:type="gramEnd"/>
      <w:r w:rsidR="000D2491" w:rsidRPr="00B5196C">
        <w:rPr>
          <w:rFonts w:ascii="Classic Russian" w:hAnsi="Classic Russian"/>
          <w:b/>
          <w:i/>
          <w:color w:val="00B050"/>
          <w:sz w:val="20"/>
          <w:szCs w:val="20"/>
        </w:rPr>
        <w:t xml:space="preserve"> </w:t>
      </w:r>
      <w:r w:rsidR="00385EE1" w:rsidRPr="00B5196C">
        <w:rPr>
          <w:rFonts w:ascii="Classic Russian" w:hAnsi="Classic Russian"/>
          <w:b/>
          <w:i/>
          <w:color w:val="00B050"/>
          <w:sz w:val="20"/>
          <w:szCs w:val="20"/>
        </w:rPr>
        <w:t>с ЗКС</w:t>
      </w:r>
      <w:r w:rsidR="00397ABD" w:rsidRPr="00B5196C">
        <w:rPr>
          <w:rFonts w:ascii="Classic Russian" w:hAnsi="Classic Russian"/>
          <w:b/>
          <w:i/>
          <w:color w:val="00B050"/>
          <w:sz w:val="20"/>
          <w:szCs w:val="20"/>
        </w:rPr>
        <w:t xml:space="preserve"> (</w:t>
      </w:r>
      <w:r w:rsidR="0060614E">
        <w:rPr>
          <w:rFonts w:ascii="Classic Russian" w:hAnsi="Classic Russian"/>
          <w:b/>
          <w:i/>
          <w:color w:val="00B050"/>
          <w:sz w:val="20"/>
          <w:szCs w:val="20"/>
        </w:rPr>
        <w:t xml:space="preserve"> в горшка</w:t>
      </w:r>
    </w:p>
    <w:p w:rsidR="0060614E" w:rsidRDefault="00FE38EA" w:rsidP="00061010">
      <w:pPr>
        <w:tabs>
          <w:tab w:val="left" w:pos="2430"/>
        </w:tabs>
        <w:spacing w:after="0"/>
        <w:ind w:right="-285"/>
        <w:jc w:val="center"/>
        <w:rPr>
          <w:rFonts w:ascii="Classic Russian" w:hAnsi="Classic Russian"/>
          <w:b/>
          <w:i/>
          <w:color w:val="FF0000"/>
          <w:szCs w:val="20"/>
        </w:rPr>
      </w:pPr>
      <w:r w:rsidRPr="00FE38EA">
        <w:rPr>
          <w:rFonts w:ascii="Classic Russian" w:hAnsi="Classic Russian"/>
          <w:b/>
          <w:i/>
          <w:color w:val="FF0000"/>
          <w:szCs w:val="20"/>
        </w:rPr>
        <w:t>Цена на мелкий опт от</w:t>
      </w:r>
      <w:r w:rsidR="00E92434">
        <w:rPr>
          <w:rFonts w:ascii="Classic Russian" w:hAnsi="Classic Russian"/>
          <w:b/>
          <w:i/>
          <w:color w:val="FF0000"/>
          <w:szCs w:val="20"/>
        </w:rPr>
        <w:t xml:space="preserve"> </w:t>
      </w:r>
      <w:r w:rsidRPr="00FE38EA">
        <w:rPr>
          <w:rFonts w:ascii="Classic Russian" w:hAnsi="Classic Russian"/>
          <w:b/>
          <w:i/>
          <w:color w:val="FF0000"/>
          <w:szCs w:val="20"/>
        </w:rPr>
        <w:t>10</w:t>
      </w:r>
      <w:r w:rsidR="00E92434">
        <w:rPr>
          <w:rFonts w:ascii="Classic Russian" w:hAnsi="Classic Russian"/>
          <w:b/>
          <w:i/>
          <w:color w:val="FF0000"/>
          <w:szCs w:val="20"/>
        </w:rPr>
        <w:t>шт</w:t>
      </w:r>
      <w:r w:rsidRPr="00FE38EA">
        <w:rPr>
          <w:rFonts w:ascii="Classic Russian" w:hAnsi="Classic Russian"/>
          <w:b/>
          <w:i/>
          <w:color w:val="FF0000"/>
          <w:szCs w:val="20"/>
        </w:rPr>
        <w:t>.</w:t>
      </w:r>
      <w:r w:rsidR="00E92434">
        <w:rPr>
          <w:rFonts w:ascii="Classic Russian" w:hAnsi="Classic Russian"/>
          <w:b/>
          <w:i/>
          <w:color w:val="FF0000"/>
          <w:szCs w:val="20"/>
        </w:rPr>
        <w:t xml:space="preserve"> Менее 10 шт. + 20%</w:t>
      </w:r>
    </w:p>
    <w:p w:rsidR="00FE38EA" w:rsidRPr="0060614E" w:rsidRDefault="0060614E" w:rsidP="00061010">
      <w:pPr>
        <w:tabs>
          <w:tab w:val="left" w:pos="2430"/>
        </w:tabs>
        <w:spacing w:after="0"/>
        <w:ind w:right="-285"/>
        <w:jc w:val="center"/>
        <w:rPr>
          <w:rFonts w:ascii="Classic Russian" w:hAnsi="Classic Russian"/>
          <w:b/>
          <w:i/>
          <w:color w:val="00B050"/>
          <w:sz w:val="20"/>
          <w:szCs w:val="20"/>
        </w:rPr>
      </w:pPr>
      <w:r>
        <w:rPr>
          <w:rFonts w:ascii="Classic Russian" w:hAnsi="Classic Russian"/>
          <w:b/>
          <w:i/>
          <w:color w:val="000000" w:themeColor="text1"/>
          <w:szCs w:val="20"/>
        </w:rPr>
        <w:t>Тел.8 (926) 596 2037</w:t>
      </w:r>
      <w:r>
        <w:rPr>
          <w:rFonts w:ascii="Classic Russian" w:hAnsi="Classic Russian"/>
          <w:b/>
          <w:i/>
          <w:color w:val="00B050"/>
          <w:sz w:val="20"/>
          <w:szCs w:val="20"/>
        </w:rPr>
        <w:t xml:space="preserve"> </w:t>
      </w:r>
      <w:r w:rsidR="00FE38EA" w:rsidRPr="000557F1">
        <w:rPr>
          <w:rFonts w:ascii="Classic Russian" w:hAnsi="Classic Russian"/>
          <w:b/>
          <w:i/>
          <w:color w:val="000000" w:themeColor="text1"/>
          <w:szCs w:val="20"/>
        </w:rPr>
        <w:t>Андрей</w:t>
      </w:r>
    </w:p>
    <w:p w:rsidR="00FE38EA" w:rsidRPr="000557F1" w:rsidRDefault="00FE38EA" w:rsidP="00061010">
      <w:pPr>
        <w:tabs>
          <w:tab w:val="left" w:pos="3765"/>
        </w:tabs>
        <w:spacing w:after="0"/>
        <w:jc w:val="center"/>
        <w:rPr>
          <w:rFonts w:ascii="Classic Russian" w:hAnsi="Classic Russian"/>
          <w:b/>
          <w:i/>
          <w:color w:val="000000" w:themeColor="text1"/>
          <w:szCs w:val="20"/>
        </w:rPr>
      </w:pPr>
      <w:r w:rsidRPr="000557F1">
        <w:rPr>
          <w:rFonts w:ascii="Classic Russian" w:hAnsi="Classic Russian"/>
          <w:b/>
          <w:i/>
          <w:color w:val="000000" w:themeColor="text1"/>
          <w:szCs w:val="20"/>
        </w:rPr>
        <w:t>Тел.8(977) 604 30 06</w:t>
      </w:r>
    </w:p>
    <w:p w:rsidR="00FE38EA" w:rsidRPr="0024358B" w:rsidRDefault="00FE38EA" w:rsidP="00061010">
      <w:pPr>
        <w:tabs>
          <w:tab w:val="left" w:pos="3765"/>
        </w:tabs>
        <w:spacing w:after="0"/>
        <w:jc w:val="center"/>
        <w:rPr>
          <w:rFonts w:ascii="Classic Russian" w:hAnsi="Classic Russian"/>
          <w:b/>
          <w:i/>
          <w:color w:val="000000" w:themeColor="text1"/>
          <w:szCs w:val="20"/>
          <w:lang w:val="en-US"/>
        </w:rPr>
      </w:pPr>
      <w:r w:rsidRPr="0024358B">
        <w:rPr>
          <w:rFonts w:ascii="Classic Russian" w:hAnsi="Classic Russian"/>
          <w:b/>
          <w:i/>
          <w:color w:val="000000" w:themeColor="text1"/>
          <w:szCs w:val="20"/>
          <w:lang w:val="en-US"/>
        </w:rPr>
        <w:t>e-mail: mr.kedrow@yandex.ru</w:t>
      </w:r>
    </w:p>
    <w:p w:rsidR="00FE38EA" w:rsidRPr="000557F1" w:rsidRDefault="00FE38EA" w:rsidP="00061010">
      <w:pPr>
        <w:tabs>
          <w:tab w:val="left" w:pos="3765"/>
        </w:tabs>
        <w:spacing w:after="0"/>
        <w:jc w:val="center"/>
        <w:rPr>
          <w:rFonts w:ascii="Classic Russian" w:hAnsi="Classic Russian"/>
          <w:b/>
          <w:i/>
          <w:color w:val="000000" w:themeColor="text1"/>
          <w:szCs w:val="20"/>
        </w:rPr>
      </w:pPr>
      <w:r w:rsidRPr="000557F1">
        <w:rPr>
          <w:rFonts w:ascii="Classic Russian" w:hAnsi="Classic Russian"/>
          <w:b/>
          <w:i/>
          <w:color w:val="000000" w:themeColor="text1"/>
          <w:szCs w:val="20"/>
        </w:rPr>
        <w:t>Сайт: http://www.sazhentsy-kedra.ru</w:t>
      </w:r>
    </w:p>
    <w:p w:rsidR="00486E47" w:rsidRDefault="00F55534" w:rsidP="0024038E">
      <w:r>
        <w:t xml:space="preserve">                                                                   </w:t>
      </w:r>
    </w:p>
    <w:sectPr w:rsidR="00486E47" w:rsidSect="0024358B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1"/>
    <w:rsid w:val="0004196C"/>
    <w:rsid w:val="000557F1"/>
    <w:rsid w:val="00061010"/>
    <w:rsid w:val="00066A0A"/>
    <w:rsid w:val="00093240"/>
    <w:rsid w:val="000C5F6B"/>
    <w:rsid w:val="000D2491"/>
    <w:rsid w:val="00102E1B"/>
    <w:rsid w:val="00134996"/>
    <w:rsid w:val="001537FF"/>
    <w:rsid w:val="00183B6E"/>
    <w:rsid w:val="001C31EA"/>
    <w:rsid w:val="001D7E04"/>
    <w:rsid w:val="00227359"/>
    <w:rsid w:val="0024038E"/>
    <w:rsid w:val="0024358B"/>
    <w:rsid w:val="00243CAB"/>
    <w:rsid w:val="00260296"/>
    <w:rsid w:val="0029156F"/>
    <w:rsid w:val="00294096"/>
    <w:rsid w:val="003323B6"/>
    <w:rsid w:val="00346684"/>
    <w:rsid w:val="003558DD"/>
    <w:rsid w:val="0036350E"/>
    <w:rsid w:val="00385EE1"/>
    <w:rsid w:val="00397ABD"/>
    <w:rsid w:val="003B1FAB"/>
    <w:rsid w:val="003B246C"/>
    <w:rsid w:val="003F7DCF"/>
    <w:rsid w:val="00437E72"/>
    <w:rsid w:val="00451E9F"/>
    <w:rsid w:val="00460267"/>
    <w:rsid w:val="00473EEC"/>
    <w:rsid w:val="004861A8"/>
    <w:rsid w:val="00486E47"/>
    <w:rsid w:val="004B244A"/>
    <w:rsid w:val="004B31D6"/>
    <w:rsid w:val="004C5EC6"/>
    <w:rsid w:val="00500311"/>
    <w:rsid w:val="00503156"/>
    <w:rsid w:val="00511280"/>
    <w:rsid w:val="00517555"/>
    <w:rsid w:val="00520AD1"/>
    <w:rsid w:val="00547313"/>
    <w:rsid w:val="005943B6"/>
    <w:rsid w:val="005A2C2C"/>
    <w:rsid w:val="005E1E9C"/>
    <w:rsid w:val="0060614E"/>
    <w:rsid w:val="00614849"/>
    <w:rsid w:val="00622613"/>
    <w:rsid w:val="0065219E"/>
    <w:rsid w:val="00660347"/>
    <w:rsid w:val="00700CF5"/>
    <w:rsid w:val="0071552E"/>
    <w:rsid w:val="00720C30"/>
    <w:rsid w:val="00723435"/>
    <w:rsid w:val="00745C51"/>
    <w:rsid w:val="00761648"/>
    <w:rsid w:val="00783895"/>
    <w:rsid w:val="007A7648"/>
    <w:rsid w:val="007D0232"/>
    <w:rsid w:val="007D3F88"/>
    <w:rsid w:val="007D5512"/>
    <w:rsid w:val="007F4A27"/>
    <w:rsid w:val="00824160"/>
    <w:rsid w:val="00833FE4"/>
    <w:rsid w:val="00875291"/>
    <w:rsid w:val="00892B56"/>
    <w:rsid w:val="0089327C"/>
    <w:rsid w:val="008A3270"/>
    <w:rsid w:val="008C1419"/>
    <w:rsid w:val="008C7A74"/>
    <w:rsid w:val="00921CE1"/>
    <w:rsid w:val="009247D0"/>
    <w:rsid w:val="00945E5D"/>
    <w:rsid w:val="00964F7E"/>
    <w:rsid w:val="00995B5D"/>
    <w:rsid w:val="009C1EEC"/>
    <w:rsid w:val="009D5D8B"/>
    <w:rsid w:val="009E441F"/>
    <w:rsid w:val="009F5697"/>
    <w:rsid w:val="00A26227"/>
    <w:rsid w:val="00AB42BF"/>
    <w:rsid w:val="00AB6643"/>
    <w:rsid w:val="00AE78FD"/>
    <w:rsid w:val="00B5196C"/>
    <w:rsid w:val="00B95587"/>
    <w:rsid w:val="00BD4E4D"/>
    <w:rsid w:val="00BD53DE"/>
    <w:rsid w:val="00C12EFB"/>
    <w:rsid w:val="00C25B3A"/>
    <w:rsid w:val="00C362C0"/>
    <w:rsid w:val="00C5625C"/>
    <w:rsid w:val="00CA3876"/>
    <w:rsid w:val="00CB29A0"/>
    <w:rsid w:val="00CB74A1"/>
    <w:rsid w:val="00D17FBA"/>
    <w:rsid w:val="00D41178"/>
    <w:rsid w:val="00DB3510"/>
    <w:rsid w:val="00DB559D"/>
    <w:rsid w:val="00DC77BA"/>
    <w:rsid w:val="00E225F1"/>
    <w:rsid w:val="00E27174"/>
    <w:rsid w:val="00E60388"/>
    <w:rsid w:val="00E84B1A"/>
    <w:rsid w:val="00E92434"/>
    <w:rsid w:val="00EA64F9"/>
    <w:rsid w:val="00EC41C6"/>
    <w:rsid w:val="00F55534"/>
    <w:rsid w:val="00F57B24"/>
    <w:rsid w:val="00F6122C"/>
    <w:rsid w:val="00F6547B"/>
    <w:rsid w:val="00F82545"/>
    <w:rsid w:val="00F905F7"/>
    <w:rsid w:val="00FA1D6F"/>
    <w:rsid w:val="00FD6120"/>
    <w:rsid w:val="00FE38EA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6A320-75A9-44DB-AD38-CE119904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0CC8-282E-492D-B6B3-6DD14109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20</cp:revision>
  <cp:lastPrinted>2016-05-09T09:39:00Z</cp:lastPrinted>
  <dcterms:created xsi:type="dcterms:W3CDTF">2013-04-25T16:04:00Z</dcterms:created>
  <dcterms:modified xsi:type="dcterms:W3CDTF">2016-05-09T09:41:00Z</dcterms:modified>
</cp:coreProperties>
</file>